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jc w:val="center"/>
        <w:rPr>
          <w:rFonts w:ascii="Lucida Sans" w:cs="Lucida Sans" w:hAnsi="Lucida Sans" w:eastAsia="Lucida Sans"/>
          <w:b w:val="1"/>
          <w:bCs w:val="1"/>
          <w:u w:val="single"/>
        </w:rPr>
      </w:pPr>
      <w:r>
        <w:rPr>
          <w:rFonts w:ascii="Lucida Sans" w:cs="Lucida Sans" w:hAnsi="Lucida Sans" w:eastAsia="Lucida Sans"/>
          <w:b w:val="1"/>
          <w:bCs w:val="1"/>
          <w:sz w:val="24"/>
          <w:szCs w:val="24"/>
          <w:rtl w:val="0"/>
        </w:rPr>
        <w:t>PHILIPPINE ACADEMY OF PEDIATRIC PULMONOLOGISTS</w:t>
      </w:r>
    </w:p>
    <w:p>
      <w:pPr>
        <w:pStyle w:val="Body"/>
        <w:spacing w:line="240" w:lineRule="auto"/>
        <w:jc w:val="center"/>
        <w:rPr>
          <w:rFonts w:ascii="Lucida Sans" w:cs="Lucida Sans" w:hAnsi="Lucida Sans" w:eastAsia="Lucida Sans"/>
          <w:sz w:val="24"/>
          <w:szCs w:val="24"/>
        </w:rPr>
      </w:pPr>
      <w:r>
        <w:rPr>
          <w:rFonts w:ascii="Lucida Sans" w:cs="Lucida Sans" w:hAnsi="Lucida Sans" w:eastAsia="Lucida Sans"/>
          <w:sz w:val="24"/>
          <w:szCs w:val="24"/>
          <w:rtl w:val="0"/>
          <w:lang w:val="en-US"/>
        </w:rPr>
        <w:t>Registry of Disease</w:t>
      </w:r>
      <w:r>
        <w:rPr>
          <w:rFonts w:ascii="Lucida Sans" w:cs="Lucida Sans" w:hAnsi="Lucida Sans" w:eastAsia="Lucida Sans"/>
          <w:sz w:val="24"/>
          <w:szCs w:val="24"/>
          <w:rtl w:val="0"/>
        </w:rPr>
        <w:br w:type="textWrapping"/>
      </w:r>
      <w:r>
        <w:rPr>
          <w:rFonts w:ascii="Lucida Sans" w:cs="Lucida Sans" w:hAnsi="Lucida Sans" w:eastAsia="Lucida Sans"/>
          <w:sz w:val="24"/>
          <w:szCs w:val="24"/>
          <w:rtl w:val="0"/>
          <w:lang w:val="en-US"/>
        </w:rPr>
        <w:t>January 2017</w:t>
      </w:r>
    </w:p>
    <w:p>
      <w:pPr>
        <w:pStyle w:val="Body"/>
        <w:spacing w:line="240" w:lineRule="auto"/>
        <w:jc w:val="both"/>
        <w:rPr>
          <w:rtl w:val="0"/>
        </w:rPr>
      </w:pPr>
      <w:r>
        <w:rPr>
          <w:rFonts w:ascii="Trebuchet MS"/>
          <w:rtl w:val="0"/>
          <w:lang w:val="en-US"/>
        </w:rPr>
        <w:t>Name of Institution: Philippine Children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Medical Center</w:t>
        <w:tab/>
        <w:tab/>
        <w:tab/>
        <w:tab/>
        <w:tab/>
        <w:tab/>
        <w:t>Approved by : Section Chief Dr. Mary Ann Aison</w:t>
      </w:r>
    </w:p>
    <w:p>
      <w:pPr>
        <w:pStyle w:val="Body"/>
        <w:spacing w:line="240" w:lineRule="auto"/>
        <w:jc w:val="both"/>
        <w:rPr>
          <w:rtl w:val="0"/>
        </w:rPr>
      </w:pPr>
      <w:r>
        <w:rPr>
          <w:rFonts w:ascii="Trebuchet MS"/>
          <w:rtl w:val="0"/>
          <w:lang w:val="en-US"/>
        </w:rPr>
        <w:t xml:space="preserve">Date of Submission: </w:t>
      </w:r>
      <w:r>
        <w:rPr>
          <w:rFonts w:ascii="Trebuchet MS"/>
          <w:rtl w:val="0"/>
          <w:lang w:val="en-US"/>
        </w:rPr>
        <w:t>May 2017</w:t>
        <w:tab/>
      </w:r>
      <w:r>
        <w:rPr>
          <w:rFonts w:ascii="Trebuchet MS"/>
          <w:rtl w:val="0"/>
          <w:lang w:val="en-US"/>
        </w:rPr>
        <w:tab/>
        <w:tab/>
        <w:tab/>
        <w:tab/>
        <w:tab/>
        <w:tab/>
        <w:tab/>
        <w:tab/>
        <w:t>Prepared by: Ma. Lallaine G. Columna MD</w:t>
      </w:r>
    </w:p>
    <w:p>
      <w:pPr>
        <w:pStyle w:val="Body"/>
        <w:spacing w:line="240" w:lineRule="auto"/>
        <w:jc w:val="both"/>
        <w:rPr>
          <w:rtl w:val="0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Congenital Malformations of the Respiratory Tract</w:t>
      </w: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A. Upper Airways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B. Thoracic Wall Deformities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 23557177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6yo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5/25/2010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Restrictive lung disease secondary to rib cage anomaly; Rickets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Q77;N25</w:t>
            </w:r>
          </w:p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C. Diaphragm Deformities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D. Laryngeal, Tracheal and Esophageal Deformities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1.226466-2016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6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10/3/16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Post intubation subglottic stenosis s/p tracheostomy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J95.5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2. 232868-16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11/5/16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Vocal cord edema; PCAP-D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J38.4; J18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3. 238347-2017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2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1/23/17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Laryngomalacia; S/P flexible nasopharyngoscopy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Q31.5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4. 82272-2013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4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2/4/12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Laryngomalacia; S/P flexible nasopharyngoscopy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Q31.5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233494-2016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35do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12/3/16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Esophageal atresia with tracheoesophageal fistula; S/P Right posterolateral thoracotomy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Q39.1</w:t>
            </w:r>
          </w:p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E. Bronchial Deformities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F. Pulmonary Deformities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226310-2016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8yo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4-4-2008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Intralobar pulmonary sequestration, left s/p open thoracotomy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Q33.2, left lower lobectomy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II. Respiratory Disorders of the Newborn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III. BronchopulmonaryDyslasia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IV. Infections of the Respiratory Tract</w:t>
      </w:r>
    </w:p>
    <w:p>
      <w:pPr>
        <w:pStyle w:val="Body"/>
        <w:numPr>
          <w:ilvl w:val="0"/>
          <w:numId w:val="3"/>
        </w:numPr>
        <w:tabs>
          <w:tab w:val="num" w:pos="105"/>
          <w:tab w:val="clear" w:pos="0"/>
        </w:tabs>
        <w:bidi w:val="0"/>
        <w:ind w:left="105" w:right="0" w:hanging="105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Upper Respiratory Tract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B.Lower Respiratory Tract</w:t>
      </w:r>
    </w:p>
    <w:p>
      <w:pPr>
        <w:pStyle w:val="Body"/>
        <w:numPr>
          <w:ilvl w:val="0"/>
          <w:numId w:val="6"/>
        </w:numPr>
        <w:tabs>
          <w:tab w:val="num" w:pos="105"/>
          <w:tab w:val="clear" w:pos="0"/>
        </w:tabs>
        <w:bidi w:val="0"/>
        <w:ind w:left="105" w:right="0" w:hanging="105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Pneumonia, Community Acquired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1.211345-2016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7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5/10/16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PCAP-D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J18.2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2. 237372-17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9/10/16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Viral pneumonia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J12.9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3. 235837-17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18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Female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1/5/15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PCAP-D with right middle lobe consolidation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J18.2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4.236275-17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4mo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8/10/16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PCAP-C  with right upper lobe consolidatio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J18.2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5. 237468-2017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12/22/15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PCAP-C with right upper consolidation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J18.2</w:t>
            </w:r>
          </w:p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numPr>
          <w:ilvl w:val="0"/>
          <w:numId w:val="7"/>
        </w:numPr>
        <w:tabs>
          <w:tab w:val="num" w:pos="105"/>
          <w:tab w:val="clear" w:pos="0"/>
        </w:tabs>
        <w:bidi w:val="0"/>
        <w:spacing w:line="240" w:lineRule="auto"/>
        <w:ind w:left="105" w:right="0" w:hanging="105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2.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Pneumonia, nosocomial (follow-up)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f2600" w:sz="2" w:space="0" w:shadow="0" w:frame="0"/>
          <w:insideV w:val="single" w:color="ff26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numPr>
          <w:ilvl w:val="0"/>
          <w:numId w:val="8"/>
        </w:numPr>
        <w:tabs>
          <w:tab w:val="num" w:pos="105"/>
          <w:tab w:val="clear" w:pos="0"/>
        </w:tabs>
        <w:bidi w:val="0"/>
        <w:spacing w:line="240" w:lineRule="auto"/>
        <w:ind w:left="105" w:right="0" w:hanging="105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3. Pneumonia, with atelectasis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  <w:lang w:val="en-US"/>
              </w:rPr>
              <w:t>1. 9092839999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6/8/16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Pneumonia,with atelectasis left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lung probably secondary to extra nodal compression secondary to TB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J98.1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4. Tuberculosis exposure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 230919-16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5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8/27/16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PTB exposure; Recurrent pneumonia probably secondary to immunodeficiency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A15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5. Tuberculosis infection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5. Tuberculosis disease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7. Tuberculosis disease with consolidation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1.2372229850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7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Female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1/19/17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PTB with consolidation right middle lobe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A15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8. Tuberculosis disease with bronchiectasis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9. Tuberculosis with mediastinal mass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10. Tuberculosis disease with large bullae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11. Tuberculosis disease,treated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12. Pseudobronchiectasis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V. Pleural Diseases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1. Pleural Effusion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1. 237693-17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10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Female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3/24/16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Iatrogenic hydrothorax, right ( IJ catheter); S/P therapeutic thoracentesis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J94.8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J91</w:t>
            </w:r>
          </w:p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2.Pneumothorax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.2321014-2017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 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12/8/16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Pneumothorax, right secondary to barotrauma; PCAP-D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J93; J18.2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4. Chylothorax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.235565-2016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8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1/28/2008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Chylothorax, left; T-Cell lymphoblastic lymphoma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I89.8; C83.5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VI. Non- Infectious Disorders of the Respiratory Tract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A. Atelectasis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 235034-16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29do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12/19/16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Atelectasis left lung; t/c hypoplastic lung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P21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B. Acute Respiratory Distress Syndrome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 Bold"/>
                <w:rtl w:val="0"/>
                <w:lang w:val="en-US"/>
              </w:rPr>
              <w:t>1. 232019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2mo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11/13/16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Acute respiratory distress syndrome; PCAP-D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R09;J18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C. Asthma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1. Intermittent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2. Mild Persistent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216412-2016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3yo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8-19-2013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Bronchial asthma mild persistent in moderate exacerbation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J45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3. Moderate Persistent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7199112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5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11/4/11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Bronchial asthma moderate persistent in moderate exacerbation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J45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134928-13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14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4/22/2004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Bronchial asthma moderate persistent in severe exacerbation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J45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23913017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8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F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1/16/09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Bronchial asthma moderate persistent in moderate exacerbation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J45</w:t>
            </w:r>
          </w:p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4. Severe Persistent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/>
                <w:rtl w:val="0"/>
              </w:rPr>
              <w:t>232911-2016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9 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6/2/2007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Bronchial asthma severe persistent in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severe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exacerbation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J45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5. Controlled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6. Partly Controlled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7. Uncontrolled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D. Tumors of the Chest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1. Malignant Teratoma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2. Lymphoma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VII. Other Diseases with Prominent Respiratory Component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A. Pumonary Congestion/Edema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B. Pulmonary Hypertension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C. Obstructive sleep Apnea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.12395-11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5yo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Male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4/3/11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Obstructive sleep apnea severe; Prader will syndrome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E66.2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D. Bronchial Stenosis secondary to extrinsic compression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E. Interstitial Lung Diseases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VIII. Disorders of the Respiratory Tract due to Trauma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IX. OTHERS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A. Postoperative Pulmonary care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B. Preoperative Pulmonary Evaluation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C. Procedures related to Pulmonary</w:t>
      </w:r>
    </w:p>
    <w:tbl>
      <w:tblPr>
        <w:tblW w:w="16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0"/>
        <w:gridCol w:w="675"/>
        <w:gridCol w:w="960"/>
        <w:gridCol w:w="2220"/>
        <w:gridCol w:w="5805"/>
        <w:gridCol w:w="5280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Hospital No.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ICD Code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Cases Seen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jc w:val="both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2016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upperLetter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upperLetter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upperLetter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upperLetter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upperLetter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upperLetter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upperLetter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1">
      <w:start w:val="1"/>
      <w:numFmt w:val="upperLetter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upperLetter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upperLetter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upperLetter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upperLetter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upperLetter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upperLetter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6">
    <w:multiLevelType w:val="multilevel"/>
    <w:styleLink w:val="List 1"/>
    <w:lvl w:ilvl="0">
      <w:start w:val="0"/>
      <w:numFmt w:val="decimal"/>
      <w:suff w:val="tab"/>
      <w:lvlText w:val="%1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7">
    <w:multiLevelType w:val="multilevel"/>
    <w:styleLink w:val="List 1"/>
    <w:lvl w:ilvl="0">
      <w:start w:val="0"/>
      <w:numFmt w:val="decimal"/>
      <w:suff w:val="tab"/>
      <w:lvlText w:val="%1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